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color w:val="2C5F6E"/>
          <w:sz w:val="44"/>
        </w:rPr>
        <w:t>术后首次门诊问诊清单</w:t>
      </w:r>
    </w:p>
    <w:p>
      <w:pPr>
        <w:jc w:val="center"/>
      </w:pPr>
      <w:r>
        <w:rPr>
          <w:rFonts w:ascii="Microsoft YaHei" w:hAnsi="Microsoft YaHei" w:eastAsia="Microsoft YaHei"/>
          <w:color w:val="666666"/>
          <w:sz w:val="24"/>
        </w:rPr>
        <w:t>患者：邓莉莉 | 术后首次门诊 | 周三见徐协群主任</w:t>
      </w:r>
    </w:p>
    <w:p/>
    <w:p>
      <w:pPr>
        <w:spacing w:after="240"/>
      </w:pPr>
      <w:r>
        <w:rPr>
          <w:rFonts w:ascii="Microsoft YaHei" w:hAnsi="Microsoft YaHei" w:eastAsia="Microsoft YaHei"/>
          <w:b/>
          <w:color w:val="CC0000"/>
          <w:sz w:val="22"/>
        </w:rPr>
        <w:t>【说明】本周一出院时未获得详细诊断和手术过程说明，周三门诊是与徐主任深入沟通的关键机会。请逐项提问，确保不遗漏。</w:t>
      </w:r>
    </w:p>
    <w:p/>
    <w:p>
      <w:pPr>
        <w:pStyle w:val="Heading1"/>
      </w:pPr>
      <w:r>
        <w:rPr>
          <w:rFonts w:ascii="Microsoft YaHei" w:hAnsi="Microsoft YaHei" w:eastAsia="Microsoft YaHei"/>
          <w:color w:val="2C5F6E"/>
        </w:rPr>
        <w:t>一、石蜡病理报告（最高优先级，必须问）</w:t>
      </w:r>
    </w:p>
    <w:p>
      <w:r>
        <w:rPr>
          <w:rFonts w:ascii="Microsoft YaHei" w:hAnsi="Microsoft YaHei" w:eastAsia="Microsoft YaHei"/>
          <w:b/>
          <w:sz w:val="22"/>
        </w:rPr>
        <w:t>石蜡病理是术后评估的金标准，直接影响后续治疗方案。请务必确认以下每一项：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1. 石蜡病理的最终诊断是什么？（确认是否为甲状腺髓样癌MTC）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2. 肿瘤的具体大小是多少？（术前超声显示1.0cm和0.9cm两个结节）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3. 两个结节是否都是MTC？还是只有一个是恶性？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4. 肿瘤有无包膜侵犯？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5. 手术切缘是否干净？（切缘有无癌细胞残留）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6. 清扫的中央区淋巴结有多少枚？其中有多少枚有转移？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7. 淋巴结转移的比例和程度如何？（微转移还是宏转移）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8. 肿瘤的Ki-67指数是多少？（术前穿刺为2%）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9. 免疫组化结果：CT、CgA、Syn、CEA、TG是否阳性？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10. 肿瘤的TNM分期最终确定为什么？（术前为T1a Nx M0, I期）</w:t>
      </w:r>
    </w:p>
    <w:p/>
    <w:p>
      <w:pPr>
        <w:pStyle w:val="Heading1"/>
      </w:pPr>
      <w:r>
        <w:rPr>
          <w:rFonts w:ascii="Microsoft YaHei" w:hAnsi="Microsoft YaHei" w:eastAsia="Microsoft YaHei"/>
          <w:color w:val="2C5F6E"/>
        </w:rPr>
        <w:t>二、手术过程详情</w:t>
      </w:r>
    </w:p>
    <w:p>
      <w:r>
        <w:rPr>
          <w:rFonts w:ascii="Microsoft YaHei" w:hAnsi="Microsoft YaHei" w:eastAsia="Microsoft YaHei"/>
          <w:b/>
          <w:sz w:val="22"/>
        </w:rPr>
        <w:t>出院时只知道"手术很顺利"，需要了解具体过程：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1. 实际切除范围是什么？（甲状腺全切+双侧中央区清扫，是否还有其他操作？）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2. 中央区清扫了多少枚淋巴结？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3. 术中冰冻病理的结果是什么？（当时说"细胞核泡病变"不能分辨）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4. 术中是否使用了神经监测（IONM）？喉返神经保护情况如何？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5. 甲状旁腺保护情况：4枚甲状旁腺是否都保留？有无自体移植？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6. 术中出血量多少？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7. 手术总时长多少？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8. 有无放置引流管？何时拔除？</w:t>
      </w:r>
    </w:p>
    <w:p/>
    <w:p>
      <w:pPr>
        <w:pStyle w:val="Heading1"/>
      </w:pPr>
      <w:r>
        <w:rPr>
          <w:rFonts w:ascii="Microsoft YaHei" w:hAnsi="Microsoft YaHei" w:eastAsia="Microsoft YaHei"/>
          <w:color w:val="2C5F6E"/>
        </w:rPr>
        <w:t>三、术后检查结果确认</w:t>
      </w:r>
    </w:p>
    <w:p>
      <w:r>
        <w:rPr>
          <w:rFonts w:ascii="Microsoft YaHei" w:hAnsi="Microsoft YaHei" w:eastAsia="Microsoft YaHei"/>
          <w:b/>
          <w:sz w:val="22"/>
        </w:rPr>
        <w:t>术后第1天（5/30）已查降钙素和电解质，但还有其他指标需要确认：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1. PTH（甲状旁腺激素）结果多少？（术后第1天报告里没看到）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2. CEA（癌胚抗原）术后查了吗？结果是多少？与术前对比如何？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3. 术后甲功（TSH/FT3/FT4）查了吗？结果如何？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4. 出院前最新的血钙是多少？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5. 术后降钙素5.14 pg/mL（术前170），这个趋势如何评价？</w:t>
      </w:r>
    </w:p>
    <w:p/>
    <w:p>
      <w:pPr>
        <w:pStyle w:val="Heading1"/>
      </w:pPr>
      <w:r>
        <w:rPr>
          <w:rFonts w:ascii="Microsoft YaHei" w:hAnsi="Microsoft YaHei" w:eastAsia="Microsoft YaHei"/>
          <w:color w:val="2C5F6E"/>
        </w:rPr>
        <w:t>四、声音嘶哑 + 呛咳问题（重点）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1. 术后至今声音嘶哑+喝水呛咳，能否安排耳鼻喉科会诊做电子喉镜？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2. 如果喉镜显示声带麻痹，是暂时性的还是永久性的？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3. 如果是暂时性神经损伤，预计多久能恢复？（文献：大多数3-6个月内恢复）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4. 是否需要语音康复训练？在哪里做？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5. 如果是永久性损伤，有什么治疗手段？（声带注射、喉成形术等）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6. 呛咳问题如何解决？是否需要做吞咽功能评估？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7. 声音恢复期间有什么注意事项？（少说话？多喝水？）</w:t>
      </w:r>
    </w:p>
    <w:p/>
    <w:p>
      <w:pPr>
        <w:pStyle w:val="Heading1"/>
      </w:pPr>
      <w:r>
        <w:rPr>
          <w:rFonts w:ascii="Microsoft YaHei" w:hAnsi="Microsoft YaHei" w:eastAsia="Microsoft YaHei"/>
          <w:color w:val="2C5F6E"/>
        </w:rPr>
        <w:t>五、优甲乐 + 补钙 + 其他用药方案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1. 优甲乐目前吃多少剂量？（通常起始50-100μg/天）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2. TSH目标值是多少？（MTC术后通常0.5-2.0，无需像乳头状癌那样强力抑制）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3. 优甲乐服用时间：早餐前30-60分钟空腹，对吗？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4. 优甲乐与钙片需要间隔4小时，对吗？（钙会影响优甲乐吸收）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5. 钙片吃多少？什么种类？（碳酸钙/柠檬酸钙？）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6. 维生素D需要补充吗？剂量多少？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7. 芬吗通（HRT）可以恢复了吗？与优甲乐和钙片的时间如何错开？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8. 如果出现手脚麻木/抽搐，是加钙片还是去医院？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9. 降钙素5.14，是否还需要其他药物治疗？（如靶向治疗？）</w:t>
      </w:r>
    </w:p>
    <w:p/>
    <w:p>
      <w:pPr>
        <w:pStyle w:val="Heading1"/>
      </w:pPr>
      <w:r>
        <w:rPr>
          <w:rFonts w:ascii="Microsoft YaHei" w:hAnsi="Microsoft YaHei" w:eastAsia="Microsoft YaHei"/>
          <w:color w:val="2C5F6E"/>
        </w:rPr>
        <w:t>六、后续随访计划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1. 下次复查是什么时间？查什么项目？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2. 降钙素和CEA的复查频率：每1个月？每3个月？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3. 颈部超声复查频率：每3个月？每6个月？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4. 甲功（TSH/FT3/FT4）多久复查一次来调整优甲乐剂量？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5. 血钙和PTH多久复查一次？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6. 骨密度（DXA）什么时候复查？（莉莉术前髋部骨量减少）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7. 如果降钙素再次升高，提示什么？需要做什么进一步检查？</w:t>
      </w:r>
    </w:p>
    <w:p/>
    <w:p>
      <w:pPr>
        <w:pStyle w:val="Heading1"/>
      </w:pPr>
      <w:r>
        <w:rPr>
          <w:rFonts w:ascii="Microsoft YaHei" w:hAnsi="Microsoft YaHei" w:eastAsia="Microsoft YaHei"/>
          <w:color w:val="2C5F6E"/>
        </w:rPr>
        <w:t>七、RET胚系检测（遗传性MTC筛查）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1. 是否建议做RET基因胚系检测？（排除遗传性MTC/MEN2）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2. 检测是抽血还是其他方式？检测周期多久？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3. 如果RET胚系阳性，对子女有什么影响？（50%遗传概率）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4. 如果RET胚系阴性，是否还需要家族筛查？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5. 协和医院可以做这个检测吗？还是需要外送？费用大概多少？</w:t>
      </w:r>
    </w:p>
    <w:p/>
    <w:p>
      <w:pPr>
        <w:pStyle w:val="Heading1"/>
      </w:pPr>
      <w:r>
        <w:rPr>
          <w:rFonts w:ascii="Microsoft YaHei" w:hAnsi="Microsoft YaHei" w:eastAsia="Microsoft YaHei"/>
          <w:color w:val="2C5F6E"/>
        </w:rPr>
        <w:t>八、是否需要进一步治疗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1. 根据石蜡病理结果，是否需要二次手术补清扫？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2. 如果淋巴结有转移，是否需要放射性治疗？（MTC对放射性碘不敏感）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3. 是否需要外放射治疗（放疗）？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4. 是否需要靶向治疗（凡德他尼/卡博替尼）？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5. 什么情况下需要启动系统治疗？（降钙素持续升高？影像学发现复发？）</w:t>
      </w:r>
    </w:p>
    <w:p>
      <w:pPr>
        <w:ind w:left="283"/>
      </w:pPr>
      <w:r>
        <w:rPr>
          <w:rFonts w:ascii="Microsoft YaHei" w:hAnsi="Microsoft YaHei" w:eastAsia="Microsoft YaHei"/>
          <w:sz w:val="22"/>
        </w:rPr>
        <w:t>6. 是否需要多学科会诊（MDT）？</w:t>
      </w:r>
    </w:p>
    <w:p/>
    <w:p>
      <w:pPr>
        <w:pStyle w:val="Heading1"/>
      </w:pPr>
      <w:r>
        <w:rPr>
          <w:rFonts w:ascii="Microsoft YaHei" w:hAnsi="Microsoft YaHei" w:eastAsia="Microsoft YaHei"/>
          <w:color w:val="2C5F6E"/>
        </w:rPr>
        <w:t>九、与徐主任沟通的话术建议</w:t>
      </w:r>
    </w:p>
    <w:p>
      <w:r>
        <w:rPr>
          <w:rFonts w:ascii="Microsoft YaHei" w:hAnsi="Microsoft YaHei" w:eastAsia="Microsoft YaHei"/>
          <w:b/>
          <w:sz w:val="22"/>
        </w:rPr>
        <w:t>周三门诊时间有限，建议按以下优先级提问：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CC660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优先级</w:t>
            </w:r>
          </w:p>
        </w:tc>
        <w:tc>
          <w:tcPr>
            <w:tcW w:type="dxa" w:w="2880"/>
            <w:shd w:fill="CC660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问题类别</w:t>
            </w:r>
          </w:p>
        </w:tc>
        <w:tc>
          <w:tcPr>
            <w:tcW w:type="dxa" w:w="2880"/>
            <w:shd w:fill="CC660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建议话术</w:t>
            </w:r>
          </w:p>
        </w:tc>
      </w:tr>
      <w:tr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CC0000"/>
                <w:sz w:val="20"/>
              </w:rPr>
              <w:t>第一优先级</w:t>
              <w:br/>
              <w:t>（必须问）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2C5F6E"/>
                <w:sz w:val="20"/>
              </w:rPr>
              <w:t>石蜡病理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"徐主任，我的石蜡病理结果出来了吗？最终诊断是什么？淋巴结有没有转移？切缘干净吗？"</w:t>
            </w:r>
          </w:p>
        </w:tc>
      </w:tr>
      <w:tr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CC0000"/>
                <w:sz w:val="20"/>
              </w:rPr>
              <w:t>第一优先级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2C5F6E"/>
                <w:sz w:val="20"/>
              </w:rPr>
              <w:t>术后检查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"术后的PTH、CEA、甲功结果分别是多少？降钙素从170降到5.14，您怎么评价？"</w:t>
            </w:r>
          </w:p>
        </w:tc>
      </w:tr>
      <w:tr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CC0000"/>
                <w:sz w:val="20"/>
              </w:rPr>
              <w:t>第二优先级</w:t>
              <w:br/>
              <w:t>（非常重要）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2C5F6E"/>
                <w:sz w:val="20"/>
              </w:rPr>
              <w:t>手术详情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"手术中清扫了多少枚淋巴结？术中冰冻说不能分辨，石蜡能确定了吗？"</w:t>
            </w:r>
          </w:p>
        </w:tc>
      </w:tr>
      <w:tr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CC0000"/>
                <w:sz w:val="20"/>
              </w:rPr>
              <w:t>第二优先级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2C5F6E"/>
                <w:sz w:val="20"/>
              </w:rPr>
              <w:t>声音问题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"我声音还是嘶哑、喝水呛咳，能安排耳鼻喉科做喉镜吗？预计多久能恢复？"</w:t>
            </w:r>
          </w:p>
        </w:tc>
      </w:tr>
      <w:tr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CC0000"/>
                <w:sz w:val="20"/>
              </w:rPr>
              <w:t>第三优先级</w:t>
              <w:br/>
              <w:t>（需要了解）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2C5F6E"/>
                <w:sz w:val="20"/>
              </w:rPr>
              <w:t>用药方案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"优甲乐吃多少？TSH目标多少？钙片和维生素D怎么补？芬吗通什么时候恢复？"</w:t>
            </w:r>
          </w:p>
        </w:tc>
      </w:tr>
      <w:tr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CC0000"/>
                <w:sz w:val="20"/>
              </w:rPr>
              <w:t>第三优先级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2C5F6E"/>
                <w:sz w:val="20"/>
              </w:rPr>
              <w:t>随访计划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"下次什么时候复查？查什么？多久查一次降钙素和超声？"</w:t>
            </w:r>
          </w:p>
        </w:tc>
      </w:tr>
      <w:tr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CC0000"/>
                <w:sz w:val="20"/>
              </w:rPr>
              <w:t>第四优先级</w:t>
              <w:br/>
              <w:t>（可后续安排）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2C5F6E"/>
                <w:sz w:val="20"/>
              </w:rPr>
              <w:t>RET检测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"是否需要做RET胚系检测排除遗传性？什么时候做比较合适？"</w:t>
            </w:r>
          </w:p>
        </w:tc>
      </w:tr>
    </w:tbl>
    <w:p/>
    <w:p>
      <w:pPr>
        <w:pStyle w:val="Heading1"/>
      </w:pPr>
      <w:r>
        <w:rPr>
          <w:rFonts w:ascii="Microsoft YaHei" w:hAnsi="Microsoft YaHei" w:eastAsia="Microsoft YaHei"/>
          <w:color w:val="2C5F6E"/>
        </w:rPr>
        <w:t>十、问诊记录（请打印后手写记录）</w:t>
      </w:r>
    </w:p>
    <w:p>
      <w:r>
        <w:rPr>
          <w:rFonts w:ascii="Microsoft YaHei" w:hAnsi="Microsoft YaHei" w:eastAsia="Microsoft YaHei"/>
          <w:b/>
          <w:sz w:val="22"/>
        </w:rPr>
        <w:t>以下表格请打印出来，周三问诊时逐项记录徐主任的回答：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C5F6E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问题</w:t>
            </w:r>
          </w:p>
        </w:tc>
        <w:tc>
          <w:tcPr>
            <w:tcW w:type="dxa" w:w="4320"/>
            <w:shd w:fill="2C5F6E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徐主任回答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石蜡病理最终诊断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</w:r>
            <w:r>
              <w:rPr>
                <w:sz w:val="22"/>
              </w:rPr>
              <w:br/>
              <w:br/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肿瘤大小和范围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</w:r>
            <w:r>
              <w:rPr>
                <w:sz w:val="22"/>
              </w:rPr>
              <w:br/>
              <w:br/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淋巴结转移情况（数量/比例）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</w:r>
            <w:r>
              <w:rPr>
                <w:sz w:val="22"/>
              </w:rPr>
              <w:br/>
              <w:br/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切缘是否干净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</w:r>
            <w:r>
              <w:rPr>
                <w:sz w:val="22"/>
              </w:rPr>
              <w:br/>
              <w:br/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TNM分期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</w:r>
            <w:r>
              <w:rPr>
                <w:sz w:val="22"/>
              </w:rPr>
              <w:br/>
              <w:br/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术后PTH值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</w:r>
            <w:r>
              <w:rPr>
                <w:sz w:val="22"/>
              </w:rPr>
              <w:br/>
              <w:br/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术后CEA值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</w:r>
            <w:r>
              <w:rPr>
                <w:sz w:val="22"/>
              </w:rPr>
              <w:br/>
              <w:br/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术后甲功结果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</w:r>
            <w:r>
              <w:rPr>
                <w:sz w:val="22"/>
              </w:rPr>
              <w:br/>
              <w:br/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优甲乐剂量和TSH目标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</w:r>
            <w:r>
              <w:rPr>
                <w:sz w:val="22"/>
              </w:rPr>
              <w:br/>
              <w:br/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钙片和维生素D方案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</w:r>
            <w:r>
              <w:rPr>
                <w:sz w:val="22"/>
              </w:rPr>
              <w:br/>
              <w:br/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声音嘶哑评估和建议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</w:r>
            <w:r>
              <w:rPr>
                <w:sz w:val="22"/>
              </w:rPr>
              <w:br/>
              <w:br/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下次复查时间和项目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</w:r>
            <w:r>
              <w:rPr>
                <w:sz w:val="22"/>
              </w:rPr>
              <w:br/>
              <w:br/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是否需要进一步治疗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</w:r>
            <w:r>
              <w:rPr>
                <w:sz w:val="22"/>
              </w:rPr>
              <w:br/>
              <w:br/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  <w:t>RET胚系检测建议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Microsoft YaHei" w:hAnsi="Microsoft YaHei" w:eastAsia="Microsoft YaHei"/>
                <w:sz w:val="20"/>
              </w:rPr>
            </w:r>
            <w:r>
              <w:rPr>
                <w:sz w:val="22"/>
              </w:rPr>
              <w:br/>
              <w:br/>
            </w:r>
          </w:p>
        </w:tc>
      </w:tr>
    </w:tbl>
    <w:p/>
    <w:p>
      <w:pPr>
        <w:jc w:val="center"/>
      </w:pPr>
      <w:r>
        <w:rPr>
          <w:rFonts w:ascii="Microsoft YaHei" w:hAnsi="Microsoft YaHei" w:eastAsia="Microsoft YaHei"/>
          <w:b/>
          <w:color w:val="2C5F6E"/>
          <w:sz w:val="28"/>
        </w:rPr>
        <w:t>祝周三问诊顺利，早日康复！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